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A8B50" w14:textId="71F3B977"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2004D8">
        <w:rPr>
          <w:i/>
          <w:sz w:val="18"/>
          <w:szCs w:val="18"/>
        </w:rPr>
        <w:t>CMS: Materials science</w:t>
      </w:r>
      <w:r w:rsidR="00F34FD0">
        <w:rPr>
          <w:i/>
          <w:sz w:val="18"/>
          <w:szCs w:val="18"/>
        </w:rPr>
        <w:t xml:space="preserve"> &gt; </w:t>
      </w:r>
      <w:r w:rsidR="001B2603">
        <w:rPr>
          <w:i/>
          <w:sz w:val="18"/>
          <w:szCs w:val="18"/>
        </w:rPr>
        <w:t xml:space="preserve">Topic </w:t>
      </w:r>
      <w:r w:rsidR="002004D8">
        <w:rPr>
          <w:i/>
          <w:sz w:val="18"/>
          <w:szCs w:val="18"/>
        </w:rPr>
        <w:t>CMS2: Designing materials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14:paraId="0B4A59D9" w14:textId="77777777" w:rsidTr="00752787">
        <w:trPr>
          <w:trHeight w:val="321"/>
        </w:trPr>
        <w:tc>
          <w:tcPr>
            <w:tcW w:w="16982" w:type="dxa"/>
            <w:shd w:val="clear" w:color="auto" w:fill="FABF8F" w:themeFill="accent6" w:themeFillTint="99"/>
          </w:tcPr>
          <w:p w14:paraId="4D8F3E00"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5A63706E" w14:textId="77777777" w:rsidTr="00752787">
        <w:trPr>
          <w:trHeight w:val="362"/>
        </w:trPr>
        <w:tc>
          <w:tcPr>
            <w:tcW w:w="16982" w:type="dxa"/>
            <w:shd w:val="clear" w:color="auto" w:fill="FBD4B4" w:themeFill="accent6" w:themeFillTint="66"/>
          </w:tcPr>
          <w:p w14:paraId="3E659720" w14:textId="795951B1" w:rsidR="006F3279" w:rsidRPr="001413D2" w:rsidRDefault="00D259AB" w:rsidP="00F34FD0">
            <w:pPr>
              <w:spacing w:after="60"/>
              <w:ind w:left="1304"/>
              <w:rPr>
                <w:b/>
                <w:color w:val="E36C0A" w:themeColor="accent6" w:themeShade="BF"/>
                <w:sz w:val="40"/>
                <w:szCs w:val="40"/>
              </w:rPr>
            </w:pPr>
            <w:r w:rsidRPr="00D259AB">
              <w:rPr>
                <w:b/>
                <w:color w:val="000000" w:themeColor="text1"/>
                <w:sz w:val="40"/>
                <w:szCs w:val="40"/>
              </w:rPr>
              <w:t>CMS2.1: Polymer properties</w:t>
            </w:r>
          </w:p>
        </w:tc>
      </w:tr>
    </w:tbl>
    <w:p w14:paraId="33DD0294" w14:textId="77777777" w:rsidR="003A07C6" w:rsidRDefault="003A07C6" w:rsidP="003A07C6">
      <w:pPr>
        <w:rPr>
          <w:b/>
          <w:color w:val="E36C0A" w:themeColor="accent6" w:themeShade="BF"/>
          <w:sz w:val="24"/>
        </w:rPr>
      </w:pPr>
    </w:p>
    <w:p w14:paraId="40B8C0B5"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30DF2170" w14:textId="77777777" w:rsidR="00D259AB" w:rsidRPr="003B7E52" w:rsidRDefault="00D259AB" w:rsidP="00D259AB">
      <w:pPr>
        <w:spacing w:after="180"/>
      </w:pPr>
      <w:r w:rsidRPr="003B7E52">
        <w:t>A big idea in chemistry is that understanding the properties of different materials allows the selection of the most suitable material (or combination of materials) for a purpose. Understanding of the underlying structure of a material enables materials scientists to design new materials with the specific properties required.</w:t>
      </w:r>
    </w:p>
    <w:p w14:paraId="5C2C07E2"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20375932" w14:textId="48264E8B" w:rsidR="003A07C6" w:rsidRDefault="003A07C6" w:rsidP="003A07C6">
      <w:pPr>
        <w:spacing w:after="180"/>
      </w:pPr>
      <w:r>
        <w:t xml:space="preserve">This key concept </w:t>
      </w:r>
      <w:r w:rsidR="00C329A4">
        <w:t xml:space="preserve">helps to </w:t>
      </w:r>
      <w:r>
        <w:t xml:space="preserve">develop the big idea by </w:t>
      </w:r>
      <w:r w:rsidR="00496D3A">
        <w:t xml:space="preserve">introducing polymers as being molecules made up </w:t>
      </w:r>
      <w:r w:rsidR="008F4C0F">
        <w:t xml:space="preserve">of tens of </w:t>
      </w:r>
      <w:r w:rsidR="00496D3A">
        <w:t>thousands of atoms.</w:t>
      </w:r>
    </w:p>
    <w:p w14:paraId="0665A2D1" w14:textId="1EC24870"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13D61F0D" wp14:editId="1871EBF9">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of </w:t>
      </w:r>
      <w:r w:rsidR="00496D3A">
        <w:t>polymer molecules and the relationship between length and melting point.</w:t>
      </w:r>
      <w:r w:rsidR="003A07C6">
        <w:t xml:space="preserve"> It </w:t>
      </w:r>
      <w:r>
        <w:t xml:space="preserve">then </w:t>
      </w:r>
      <w:r w:rsidR="006F2CAB">
        <w:t>supports the development of</w:t>
      </w:r>
      <w:r w:rsidR="003A07C6">
        <w:t xml:space="preserve"> </w:t>
      </w:r>
      <w:r w:rsidR="00496D3A">
        <w:t>an understanding of how structural features can affect the properties of polymers</w:t>
      </w:r>
      <w:r w:rsidR="003A07C6">
        <w:t xml:space="preserve"> in order to enable understanding of </w:t>
      </w:r>
      <w:r w:rsidR="00496D3A">
        <w:t>how materials scientists can design polymers to have specific properties.</w:t>
      </w:r>
    </w:p>
    <w:p w14:paraId="0423E2A1" w14:textId="7860780E"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6FB9DE87"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751F8954" w14:textId="77777777" w:rsidR="00CE7273" w:rsidRDefault="00CE7273">
      <w:pPr>
        <w:spacing w:after="200" w:line="276" w:lineRule="auto"/>
        <w:rPr>
          <w:b/>
          <w:color w:val="5F497A" w:themeColor="accent4" w:themeShade="BF"/>
          <w:sz w:val="24"/>
        </w:rPr>
      </w:pPr>
    </w:p>
    <w:p w14:paraId="32D0A87D" w14:textId="27EA9EDC"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p>
    <w:p w14:paraId="328C80BE" w14:textId="77777777" w:rsidR="00D259AB" w:rsidRDefault="00D259AB" w:rsidP="00F928E4">
      <w:pPr>
        <w:spacing w:after="180"/>
        <w:rPr>
          <w:rFonts w:ascii="Calibri" w:eastAsia="Calibri" w:hAnsi="Calibri"/>
          <w:b/>
          <w:color w:val="F79646"/>
          <w:sz w:val="24"/>
          <w14:textFill>
            <w14:solidFill>
              <w14:srgbClr w14:val="F79646">
                <w14:lumMod w14:val="75000"/>
              </w14:srgbClr>
            </w14:solidFill>
          </w14:textFill>
        </w:rPr>
      </w:pPr>
    </w:p>
    <w:p w14:paraId="09DC8FB1" w14:textId="2B3D91DE"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D259AB">
        <w:rPr>
          <w:b/>
          <w:color w:val="E36C0A" w:themeColor="accent6" w:themeShade="BF"/>
          <w:sz w:val="24"/>
        </w:rPr>
        <w:t>Polymer properties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29219927"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6D812954"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0F1B65EB" w14:textId="0F7871D1" w:rsidR="00F928E4" w:rsidRPr="006229D7" w:rsidRDefault="00496D3A" w:rsidP="00E76774">
            <w:pPr>
              <w:jc w:val="center"/>
              <w:rPr>
                <w:rFonts w:ascii="Calibri" w:eastAsia="Calibri" w:hAnsi="Calibri" w:cs="Calibri"/>
                <w:sz w:val="24"/>
                <w:szCs w:val="20"/>
              </w:rPr>
            </w:pPr>
            <w:r>
              <w:rPr>
                <w:rFonts w:cstheme="minorHAnsi"/>
                <w:sz w:val="24"/>
                <w:szCs w:val="20"/>
              </w:rPr>
              <w:t xml:space="preserve">Materials scientists can design polymers </w:t>
            </w:r>
            <w:r w:rsidR="00B12D19">
              <w:rPr>
                <w:rFonts w:cstheme="minorHAnsi"/>
                <w:sz w:val="24"/>
                <w:szCs w:val="20"/>
              </w:rPr>
              <w:t>with</w:t>
            </w:r>
            <w:r>
              <w:rPr>
                <w:rFonts w:cstheme="minorHAnsi"/>
                <w:sz w:val="24"/>
                <w:szCs w:val="20"/>
              </w:rPr>
              <w:t xml:space="preserve"> specific properties.</w:t>
            </w:r>
          </w:p>
        </w:tc>
      </w:tr>
      <w:tr w:rsidR="00F928E4" w:rsidRPr="006229D7" w14:paraId="38159C0D"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8FD2A2A"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3473B30"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EB6878B"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B7A9094"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8093044"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38D8AE1" w14:textId="77777777" w:rsidR="00F928E4" w:rsidRPr="006229D7" w:rsidRDefault="00F928E4" w:rsidP="00E76774">
            <w:pPr>
              <w:jc w:val="center"/>
              <w:rPr>
                <w:rFonts w:ascii="Calibri" w:eastAsia="Calibri" w:hAnsi="Calibri" w:cs="Calibri"/>
                <w:sz w:val="2"/>
                <w:szCs w:val="2"/>
              </w:rPr>
            </w:pPr>
          </w:p>
        </w:tc>
      </w:tr>
      <w:tr w:rsidR="00F928E4" w:rsidRPr="006229D7" w14:paraId="4A46FDD2"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30106F0C"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0180EE6A"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1083F8C3" wp14:editId="31EB03F1">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01F09325"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83F8C3"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01F09325"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16B83C67"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20844CAA"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66ACD100" w14:textId="0E8CD855" w:rsidR="00496D3A" w:rsidRDefault="003A318B" w:rsidP="00496D3A">
            <w:pPr>
              <w:spacing w:after="120"/>
              <w:rPr>
                <w:rFonts w:cstheme="minorHAnsi"/>
                <w:sz w:val="20"/>
                <w:szCs w:val="20"/>
              </w:rPr>
            </w:pPr>
            <w:r>
              <w:rPr>
                <w:rFonts w:cstheme="minorHAnsi"/>
                <w:sz w:val="20"/>
                <w:szCs w:val="20"/>
              </w:rPr>
              <w:t>Explain why a long molecule has a higher melting point than a similar but shorter molecule.</w:t>
            </w:r>
          </w:p>
          <w:p w14:paraId="0E01ED6A" w14:textId="2FCCD2C0" w:rsidR="00F928E4" w:rsidRPr="00E675A8" w:rsidRDefault="00F928E4" w:rsidP="00E76774">
            <w:pPr>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7AFDC3F6" w14:textId="542E47FF" w:rsidR="00F928E4" w:rsidRPr="00E675A8" w:rsidRDefault="003A318B" w:rsidP="00496D3A">
            <w:pPr>
              <w:spacing w:after="120"/>
              <w:rPr>
                <w:rFonts w:cstheme="minorHAnsi"/>
                <w:sz w:val="20"/>
                <w:szCs w:val="20"/>
              </w:rPr>
            </w:pPr>
            <w:r>
              <w:rPr>
                <w:rFonts w:cstheme="minorHAnsi"/>
                <w:sz w:val="20"/>
                <w:szCs w:val="20"/>
              </w:rPr>
              <w:t>Recognise that a polymer molecule can be made up of thousands of atoms.</w:t>
            </w:r>
          </w:p>
        </w:tc>
        <w:tc>
          <w:tcPr>
            <w:tcW w:w="2439" w:type="dxa"/>
            <w:tcBorders>
              <w:top w:val="nil"/>
              <w:left w:val="dashed" w:sz="4" w:space="0" w:color="E36C0A"/>
              <w:bottom w:val="single" w:sz="8" w:space="0" w:color="E36C0A"/>
              <w:right w:val="dashed" w:sz="4" w:space="0" w:color="E36C0A"/>
            </w:tcBorders>
          </w:tcPr>
          <w:p w14:paraId="7453A701" w14:textId="6C25DA6D" w:rsidR="00F928E4" w:rsidRPr="00E675A8" w:rsidRDefault="009E740D" w:rsidP="00E76774">
            <w:pPr>
              <w:spacing w:after="120"/>
              <w:rPr>
                <w:rFonts w:cstheme="minorHAnsi"/>
                <w:sz w:val="20"/>
                <w:szCs w:val="20"/>
              </w:rPr>
            </w:pPr>
            <w:r>
              <w:rPr>
                <w:rFonts w:cstheme="minorHAnsi"/>
                <w:sz w:val="20"/>
                <w:szCs w:val="20"/>
              </w:rPr>
              <w:t>Describe how linear or branched molecules affect the mass of a given volume of polymer.</w:t>
            </w:r>
          </w:p>
        </w:tc>
        <w:tc>
          <w:tcPr>
            <w:tcW w:w="2439" w:type="dxa"/>
            <w:tcBorders>
              <w:top w:val="nil"/>
              <w:left w:val="dashed" w:sz="4" w:space="0" w:color="E36C0A"/>
              <w:bottom w:val="single" w:sz="8" w:space="0" w:color="E36C0A"/>
              <w:right w:val="dashed" w:sz="4" w:space="0" w:color="E36C0A"/>
            </w:tcBorders>
          </w:tcPr>
          <w:p w14:paraId="483ACE45" w14:textId="6759A3F7" w:rsidR="00F928E4" w:rsidRPr="00E675A8" w:rsidRDefault="009E740D" w:rsidP="00E76774">
            <w:pPr>
              <w:spacing w:after="120"/>
              <w:rPr>
                <w:rFonts w:cstheme="minorHAnsi"/>
                <w:sz w:val="20"/>
                <w:szCs w:val="20"/>
              </w:rPr>
            </w:pPr>
            <w:r>
              <w:rPr>
                <w:rFonts w:cstheme="minorHAnsi"/>
                <w:sz w:val="20"/>
                <w:szCs w:val="20"/>
              </w:rPr>
              <w:t>Explain how the addition of plastici</w:t>
            </w:r>
            <w:r w:rsidR="00BD2A43">
              <w:rPr>
                <w:rFonts w:cstheme="minorHAnsi"/>
                <w:sz w:val="20"/>
                <w:szCs w:val="20"/>
              </w:rPr>
              <w:t>s</w:t>
            </w:r>
            <w:r>
              <w:rPr>
                <w:rFonts w:cstheme="minorHAnsi"/>
                <w:sz w:val="20"/>
                <w:szCs w:val="20"/>
              </w:rPr>
              <w:t>ers between molecules can make a polymer softer and more flexible.</w:t>
            </w:r>
          </w:p>
        </w:tc>
        <w:tc>
          <w:tcPr>
            <w:tcW w:w="2439" w:type="dxa"/>
            <w:tcBorders>
              <w:top w:val="nil"/>
              <w:left w:val="dashed" w:sz="4" w:space="0" w:color="E36C0A"/>
              <w:bottom w:val="single" w:sz="8" w:space="0" w:color="E36C0A"/>
              <w:right w:val="single" w:sz="8" w:space="0" w:color="E36C0A"/>
            </w:tcBorders>
          </w:tcPr>
          <w:p w14:paraId="1307FF1E" w14:textId="276A893B" w:rsidR="00F928E4" w:rsidRDefault="00496D3A" w:rsidP="00E76774">
            <w:pPr>
              <w:spacing w:after="120"/>
              <w:rPr>
                <w:rFonts w:cstheme="minorHAnsi"/>
                <w:sz w:val="20"/>
                <w:szCs w:val="20"/>
              </w:rPr>
            </w:pPr>
            <w:r>
              <w:rPr>
                <w:rFonts w:cstheme="minorHAnsi"/>
                <w:sz w:val="20"/>
                <w:szCs w:val="20"/>
              </w:rPr>
              <w:t>Explain how cross links between polymer molecules affect the properties of a polymer.</w:t>
            </w:r>
          </w:p>
          <w:p w14:paraId="34D2D167" w14:textId="77777777" w:rsidR="00F928E4" w:rsidRPr="000A4D1F" w:rsidRDefault="00F928E4" w:rsidP="00E76774">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3569082B" wp14:editId="196B36FC">
                      <wp:extent cx="200025" cy="209550"/>
                      <wp:effectExtent l="0" t="0" r="9525" b="6350"/>
                      <wp:docPr id="242" name="Text Box 24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33EE7D0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69082B" id="Text Box 24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zciVA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CD2zci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33EE7D0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F928E4" w:rsidRPr="006229D7" w14:paraId="4DD07983" w14:textId="77777777" w:rsidTr="00752787">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4F2090B"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451CBBB"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1018B85"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35224D8"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15C1670"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44D5815C" w14:textId="77777777" w:rsidR="00F928E4" w:rsidRPr="006229D7" w:rsidRDefault="00F928E4" w:rsidP="00E76774">
            <w:pPr>
              <w:jc w:val="center"/>
              <w:rPr>
                <w:rFonts w:ascii="Calibri" w:eastAsia="Calibri" w:hAnsi="Calibri" w:cs="Calibri"/>
                <w:sz w:val="20"/>
                <w:szCs w:val="20"/>
              </w:rPr>
            </w:pPr>
          </w:p>
        </w:tc>
      </w:tr>
      <w:tr w:rsidR="00F928E4" w:rsidRPr="006229D7" w14:paraId="65ECA3FD" w14:textId="77777777" w:rsidTr="00752787">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13ED2DBE" w14:textId="35FE8EF1" w:rsidR="00F928E4" w:rsidRPr="006229D7" w:rsidRDefault="003A318B" w:rsidP="00E76774">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0D007F82" w14:textId="5845A730" w:rsidR="00F928E4" w:rsidRPr="006229D7" w:rsidRDefault="003A318B" w:rsidP="00E76774">
            <w:pPr>
              <w:jc w:val="center"/>
              <w:rPr>
                <w:rFonts w:ascii="Calibri" w:eastAsia="Calibri" w:hAnsi="Calibri" w:cs="Calibri"/>
                <w:sz w:val="20"/>
                <w:szCs w:val="20"/>
              </w:rPr>
            </w:pPr>
            <w:r>
              <w:rPr>
                <w:rFonts w:ascii="Calibri" w:eastAsia="Calibri" w:hAnsi="Calibri" w:cs="Calibri"/>
                <w:sz w:val="20"/>
                <w:szCs w:val="20"/>
              </w:rPr>
              <w:t>Melting points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7285B84" w14:textId="3D743CB4" w:rsidR="00F928E4" w:rsidRPr="006229D7" w:rsidRDefault="003A318B" w:rsidP="00E76774">
            <w:pPr>
              <w:jc w:val="center"/>
              <w:rPr>
                <w:rFonts w:ascii="Calibri" w:eastAsia="Calibri" w:hAnsi="Calibri" w:cs="Calibri"/>
                <w:sz w:val="20"/>
                <w:szCs w:val="20"/>
              </w:rPr>
            </w:pPr>
            <w:r>
              <w:rPr>
                <w:rFonts w:ascii="Calibri" w:eastAsia="Calibri" w:hAnsi="Calibri" w:cs="Calibri"/>
                <w:sz w:val="20"/>
                <w:szCs w:val="20"/>
              </w:rPr>
              <w:t>Molecule size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24BC720" w14:textId="293A1461" w:rsidR="00F928E4" w:rsidRPr="006229D7" w:rsidRDefault="006D00B2" w:rsidP="00E76774">
            <w:pPr>
              <w:jc w:val="center"/>
              <w:rPr>
                <w:rFonts w:ascii="Calibri" w:eastAsia="Calibri" w:hAnsi="Calibri" w:cs="Calibri"/>
                <w:sz w:val="20"/>
                <w:szCs w:val="20"/>
              </w:rPr>
            </w:pPr>
            <w:r>
              <w:rPr>
                <w:rFonts w:ascii="Calibri" w:eastAsia="Calibri" w:hAnsi="Calibri" w:cs="Calibri"/>
                <w:sz w:val="20"/>
                <w:szCs w:val="20"/>
              </w:rPr>
              <w:t>Plastic labels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0022C6E2" w14:textId="570BA6A6" w:rsidR="00F928E4" w:rsidRPr="006229D7" w:rsidRDefault="00216EEC" w:rsidP="00E76774">
            <w:pPr>
              <w:jc w:val="center"/>
              <w:rPr>
                <w:rFonts w:ascii="Calibri" w:eastAsia="Calibri" w:hAnsi="Calibri" w:cs="Calibri"/>
                <w:sz w:val="20"/>
                <w:szCs w:val="20"/>
              </w:rPr>
            </w:pPr>
            <w:r>
              <w:rPr>
                <w:rFonts w:ascii="Calibri" w:eastAsia="Calibri" w:hAnsi="Calibri" w:cs="Calibri"/>
                <w:sz w:val="20"/>
                <w:szCs w:val="20"/>
              </w:rPr>
              <w:t>PVC</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51347EAD" w14:textId="504EFE64" w:rsidR="00F928E4" w:rsidRPr="006229D7" w:rsidRDefault="00B12D19" w:rsidP="00E76774">
            <w:pPr>
              <w:jc w:val="center"/>
              <w:rPr>
                <w:rFonts w:ascii="Calibri" w:eastAsia="Calibri" w:hAnsi="Calibri" w:cs="Calibri"/>
                <w:sz w:val="20"/>
                <w:szCs w:val="20"/>
              </w:rPr>
            </w:pPr>
            <w:r>
              <w:rPr>
                <w:rFonts w:ascii="Calibri" w:eastAsia="Calibri" w:hAnsi="Calibri" w:cs="Calibri"/>
                <w:sz w:val="20"/>
                <w:szCs w:val="20"/>
              </w:rPr>
              <w:t>Thermoset plastic</w:t>
            </w:r>
          </w:p>
        </w:tc>
      </w:tr>
      <w:tr w:rsidR="00F928E4" w:rsidRPr="006229D7" w14:paraId="3D601875" w14:textId="77777777" w:rsidTr="00752787">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25C13C7"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16F7E3A"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D4A551C"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7AFC512"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D2842B2"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C936394" w14:textId="77777777" w:rsidR="00F928E4" w:rsidRPr="006229D7" w:rsidRDefault="00F928E4" w:rsidP="00E76774">
            <w:pPr>
              <w:jc w:val="center"/>
              <w:rPr>
                <w:rFonts w:ascii="Calibri" w:eastAsia="Calibri" w:hAnsi="Calibri" w:cs="Calibri"/>
                <w:sz w:val="20"/>
                <w:szCs w:val="20"/>
              </w:rPr>
            </w:pPr>
          </w:p>
        </w:tc>
      </w:tr>
      <w:tr w:rsidR="00F928E4" w:rsidRPr="006229D7" w14:paraId="2AF23387" w14:textId="77777777" w:rsidTr="00A23223">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2A97055D"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7EB597D9" w14:textId="77777777" w:rsidR="00F928E4" w:rsidRPr="006229D7" w:rsidRDefault="003535C5" w:rsidP="00E76774">
            <w:pPr>
              <w:rPr>
                <w:rFonts w:ascii="Calibri" w:eastAsia="Calibri" w:hAnsi="Calibri" w:cs="Calibri"/>
                <w:b/>
                <w:color w:val="FFFFFF"/>
                <w:sz w:val="20"/>
                <w:szCs w:val="20"/>
              </w:rPr>
            </w:pPr>
            <w:r>
              <w:rPr>
                <w:rFonts w:ascii="Calibri" w:eastAsia="Calibri" w:hAnsi="Calibri" w:cs="Calibri"/>
                <w:b/>
                <w:color w:val="FFFFFF"/>
                <w:sz w:val="20"/>
                <w:szCs w:val="20"/>
              </w:rPr>
              <w:t>a</w:t>
            </w:r>
            <w:r w:rsidR="00F928E4"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78F6296" w14:textId="6CFAFE28" w:rsidR="00F928E4" w:rsidRPr="00CC1771" w:rsidRDefault="0083532A" w:rsidP="00E76774">
            <w:pPr>
              <w:jc w:val="center"/>
              <w:rPr>
                <w:rFonts w:ascii="Calibri" w:eastAsia="Calibri" w:hAnsi="Calibri" w:cs="Calibri"/>
                <w:color w:val="FF0000"/>
                <w:sz w:val="20"/>
                <w:szCs w:val="20"/>
              </w:rPr>
            </w:pPr>
            <w:r w:rsidRPr="0083532A">
              <w:rPr>
                <w:rFonts w:ascii="Calibri" w:eastAsia="Calibri" w:hAnsi="Calibri" w:cs="Calibri"/>
                <w:sz w:val="20"/>
                <w:szCs w:val="20"/>
              </w:rPr>
              <w:t>Melting a polymer</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2C5C69E" w14:textId="0D92CF11" w:rsidR="00F928E4" w:rsidRPr="00CC1771" w:rsidRDefault="00C63DEF" w:rsidP="00C63DEF">
            <w:pPr>
              <w:jc w:val="center"/>
              <w:rPr>
                <w:rFonts w:ascii="Calibri" w:eastAsia="Calibri" w:hAnsi="Calibri" w:cs="Calibri"/>
                <w:color w:val="FF0000"/>
                <w:sz w:val="20"/>
                <w:szCs w:val="20"/>
              </w:rPr>
            </w:pPr>
            <w:r w:rsidRPr="00A33C98">
              <w:rPr>
                <w:rFonts w:ascii="Calibri" w:eastAsia="Calibri" w:hAnsi="Calibri" w:cs="Calibri"/>
                <w:sz w:val="20"/>
                <w:szCs w:val="20"/>
              </w:rPr>
              <w:t>Polymer chain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8618918" w14:textId="0843C6B5" w:rsidR="00F928E4" w:rsidRPr="00A23223" w:rsidRDefault="00F928E4" w:rsidP="00E76774">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0D53490" w14:textId="3B3C421F" w:rsidR="00F928E4" w:rsidRPr="00F92864" w:rsidRDefault="009E740D" w:rsidP="00CB6FD9">
            <w:pPr>
              <w:jc w:val="center"/>
              <w:rPr>
                <w:rFonts w:ascii="Calibri" w:eastAsia="Calibri" w:hAnsi="Calibri" w:cs="Calibri"/>
                <w:color w:val="FF0000"/>
                <w:sz w:val="20"/>
                <w:szCs w:val="20"/>
              </w:rPr>
            </w:pPr>
            <w:r>
              <w:rPr>
                <w:rFonts w:ascii="Calibri" w:eastAsia="Calibri" w:hAnsi="Calibri" w:cs="Calibri"/>
                <w:sz w:val="20"/>
                <w:szCs w:val="20"/>
              </w:rPr>
              <w:t>Explaining plasticisers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E4E3FCB" w14:textId="61072A3D" w:rsidR="00F928E4" w:rsidRPr="00CC1771" w:rsidRDefault="00C55281" w:rsidP="00E76774">
            <w:pPr>
              <w:jc w:val="center"/>
              <w:rPr>
                <w:rFonts w:ascii="Calibri" w:eastAsia="Calibri" w:hAnsi="Calibri" w:cs="Calibri"/>
                <w:color w:val="FF0000"/>
                <w:sz w:val="20"/>
                <w:szCs w:val="20"/>
              </w:rPr>
            </w:pPr>
            <w:r>
              <w:rPr>
                <w:rFonts w:ascii="Calibri" w:eastAsia="Calibri" w:hAnsi="Calibri" w:cs="Calibri"/>
                <w:sz w:val="20"/>
                <w:szCs w:val="20"/>
              </w:rPr>
              <w:t>Cross linked PVA</w:t>
            </w:r>
          </w:p>
        </w:tc>
      </w:tr>
    </w:tbl>
    <w:p w14:paraId="07E54987"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48A75A63" w14:textId="77777777" w:rsidTr="00E76774">
        <w:tc>
          <w:tcPr>
            <w:tcW w:w="10361" w:type="dxa"/>
            <w:gridSpan w:val="4"/>
          </w:tcPr>
          <w:p w14:paraId="02426849"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38A0F751" w14:textId="77777777" w:rsidTr="00E76774">
        <w:tc>
          <w:tcPr>
            <w:tcW w:w="438" w:type="dxa"/>
            <w:vAlign w:val="center"/>
          </w:tcPr>
          <w:p w14:paraId="574365B4"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41292176" wp14:editId="61F58362">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6FABA566"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292176" id="Text Box 24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" fillcolor="#e46c0a" stroked="f" strokeweight=".5pt">
                      <v:textbox style="mso-fit-shape-to-text:t" inset="1mm,1mm,1mm,1mm">
                        <w:txbxContent>
                          <w:p w14:paraId="6FABA566"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4FA17DC9"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0163683B"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22BE2670" wp14:editId="73D55660">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8500D28"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BE2670" id="Text Box 24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" fillcolor="#e46c0a" stroked="f" strokeweight=".5pt">
                      <v:textbox style="mso-fit-shape-to-text:t" inset="1mm,1mm,1mm,1mm">
                        <w:txbxContent>
                          <w:p w14:paraId="28500D28"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5DA25B99"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123CB199" w14:textId="6B4290B2" w:rsidR="007740AA" w:rsidRDefault="0012497D" w:rsidP="00F928E4">
      <w:pPr>
        <w:spacing w:after="200" w:line="276" w:lineRule="auto"/>
      </w:pPr>
      <w:r>
        <w:t xml:space="preserve"> </w:t>
      </w:r>
    </w:p>
    <w:p w14:paraId="3D7605E3" w14:textId="77777777" w:rsidR="007740AA" w:rsidRDefault="007740AA">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740AA" w:rsidRPr="00D2452D" w14:paraId="06A17909" w14:textId="77777777" w:rsidTr="007740AA">
        <w:trPr>
          <w:trHeight w:hRule="exact" w:val="340"/>
        </w:trPr>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73CC9DFE" w14:textId="06EA20FF" w:rsidR="007740AA" w:rsidRPr="00B84FEE" w:rsidRDefault="005E4CF1" w:rsidP="002A267D">
            <w:pPr>
              <w:jc w:val="center"/>
              <w:rPr>
                <w:rFonts w:cstheme="minorHAnsi"/>
                <w:b/>
              </w:rPr>
            </w:pPr>
            <w:r>
              <w:rPr>
                <w:rFonts w:cstheme="minorHAnsi"/>
                <w:b/>
              </w:rPr>
              <w:lastRenderedPageBreak/>
              <w:t>Melting points</w:t>
            </w:r>
          </w:p>
        </w:tc>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0BD612E3" w14:textId="2D145B17" w:rsidR="007740AA" w:rsidRPr="00B84FEE" w:rsidRDefault="00350358" w:rsidP="002A267D">
            <w:pPr>
              <w:jc w:val="center"/>
              <w:rPr>
                <w:rFonts w:cstheme="minorHAnsi"/>
                <w:b/>
              </w:rPr>
            </w:pPr>
            <w:r>
              <w:rPr>
                <w:rFonts w:cstheme="minorHAnsi"/>
                <w:b/>
              </w:rPr>
              <w:t>Molecule size</w:t>
            </w:r>
          </w:p>
        </w:tc>
        <w:tc>
          <w:tcPr>
            <w:tcW w:w="2790"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2E9F3A73" w14:textId="29172B9D" w:rsidR="007740AA" w:rsidRPr="00B84FEE" w:rsidRDefault="00460B22" w:rsidP="002A267D">
            <w:pPr>
              <w:jc w:val="center"/>
              <w:rPr>
                <w:rFonts w:cstheme="minorHAnsi"/>
                <w:b/>
              </w:rPr>
            </w:pPr>
            <w:r>
              <w:rPr>
                <w:rFonts w:cstheme="minorHAnsi"/>
                <w:b/>
              </w:rPr>
              <w:t>Plastic labels</w:t>
            </w:r>
          </w:p>
        </w:tc>
        <w:tc>
          <w:tcPr>
            <w:tcW w:w="2790" w:type="dxa"/>
            <w:tcBorders>
              <w:left w:val="single" w:sz="4" w:space="0" w:color="auto"/>
              <w:bottom w:val="nil"/>
            </w:tcBorders>
            <w:shd w:val="clear" w:color="auto" w:fill="FDE9D9" w:themeFill="accent6" w:themeFillTint="33"/>
            <w:vAlign w:val="center"/>
          </w:tcPr>
          <w:p w14:paraId="2D921928" w14:textId="2EDEECFB" w:rsidR="007740AA" w:rsidRPr="00AC1978" w:rsidRDefault="002D07A1" w:rsidP="002A267D">
            <w:pPr>
              <w:jc w:val="center"/>
              <w:rPr>
                <w:rFonts w:cstheme="minorHAnsi"/>
                <w:b/>
              </w:rPr>
            </w:pPr>
            <w:r>
              <w:rPr>
                <w:rFonts w:cstheme="minorHAnsi"/>
                <w:b/>
              </w:rPr>
              <w:t>PVC</w:t>
            </w:r>
          </w:p>
        </w:tc>
        <w:tc>
          <w:tcPr>
            <w:tcW w:w="2790" w:type="dxa"/>
            <w:tcBorders>
              <w:bottom w:val="nil"/>
            </w:tcBorders>
            <w:shd w:val="clear" w:color="auto" w:fill="FDE9D9" w:themeFill="accent6" w:themeFillTint="33"/>
            <w:vAlign w:val="center"/>
          </w:tcPr>
          <w:p w14:paraId="58DBE307" w14:textId="6AA02E3D" w:rsidR="007740AA" w:rsidRPr="00AC1978" w:rsidRDefault="003D03A1" w:rsidP="002A267D">
            <w:pPr>
              <w:jc w:val="center"/>
              <w:rPr>
                <w:rFonts w:cstheme="minorHAnsi"/>
                <w:b/>
              </w:rPr>
            </w:pPr>
            <w:r>
              <w:rPr>
                <w:rFonts w:cstheme="minorHAnsi"/>
                <w:b/>
              </w:rPr>
              <w:t>Thermoset plastic</w:t>
            </w:r>
          </w:p>
        </w:tc>
      </w:tr>
      <w:tr w:rsidR="007740AA" w14:paraId="78E06037" w14:textId="77777777" w:rsidTr="002A267D">
        <w:trPr>
          <w:trHeight w:hRule="exact" w:val="3515"/>
        </w:trPr>
        <w:tc>
          <w:tcPr>
            <w:tcW w:w="2789" w:type="dxa"/>
            <w:tcBorders>
              <w:top w:val="nil"/>
              <w:bottom w:val="nil"/>
            </w:tcBorders>
            <w:vAlign w:val="center"/>
          </w:tcPr>
          <w:p w14:paraId="7BACFA8D" w14:textId="08A5D69D" w:rsidR="007740AA" w:rsidRDefault="005E4CF1"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5D26FC68" wp14:editId="7FF2C252">
                  <wp:extent cx="1515600" cy="2160000"/>
                  <wp:effectExtent l="19050" t="19050" r="27940" b="1206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38B5D.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56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3614DA7A" w14:textId="351848FE" w:rsidR="007740AA" w:rsidRDefault="00350358"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7FB50CA4" wp14:editId="6FAAC30D">
                  <wp:extent cx="1530000" cy="2160000"/>
                  <wp:effectExtent l="19050" t="19050" r="13335" b="12065"/>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383B71.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00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590E397C" w14:textId="1C128A51" w:rsidR="007740AA" w:rsidRDefault="00460B22"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0E510EC9" wp14:editId="6299AA2D">
                  <wp:extent cx="1544400" cy="2160000"/>
                  <wp:effectExtent l="19050" t="19050" r="17780" b="1206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38EF80.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44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11C0289C" w14:textId="08A96A72" w:rsidR="007740AA" w:rsidRDefault="002D07A1"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66654737" wp14:editId="1BC539B7">
                  <wp:extent cx="1526400" cy="2160000"/>
                  <wp:effectExtent l="19050" t="19050" r="17145" b="12065"/>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385AE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13E2A4FE" w14:textId="074EF26D" w:rsidR="007740AA" w:rsidRDefault="003D03A1"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7AB6F804" wp14:editId="7387C412">
                  <wp:extent cx="1526400" cy="2160000"/>
                  <wp:effectExtent l="19050" t="19050" r="17145" b="12065"/>
                  <wp:docPr id="10"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638AA1.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r>
      <w:tr w:rsidR="007740AA" w14:paraId="329142D2" w14:textId="77777777" w:rsidTr="00752787">
        <w:trPr>
          <w:trHeight w:hRule="exact" w:val="454"/>
        </w:trPr>
        <w:tc>
          <w:tcPr>
            <w:tcW w:w="2789" w:type="dxa"/>
            <w:tcBorders>
              <w:top w:val="nil"/>
              <w:bottom w:val="single" w:sz="4" w:space="0" w:color="auto"/>
            </w:tcBorders>
            <w:shd w:val="clear" w:color="auto" w:fill="FDE9D9" w:themeFill="accent6" w:themeFillTint="33"/>
            <w:vAlign w:val="center"/>
          </w:tcPr>
          <w:p w14:paraId="52D803CF" w14:textId="77BA06F2" w:rsidR="007740AA" w:rsidRPr="00EA6AA1" w:rsidRDefault="005E4CF1" w:rsidP="002A267D">
            <w:pPr>
              <w:spacing w:after="120" w:line="276" w:lineRule="auto"/>
              <w:jc w:val="center"/>
            </w:pPr>
            <w:r>
              <w:t>Confidence grid</w:t>
            </w:r>
          </w:p>
        </w:tc>
        <w:tc>
          <w:tcPr>
            <w:tcW w:w="2789" w:type="dxa"/>
            <w:tcBorders>
              <w:top w:val="nil"/>
              <w:bottom w:val="single" w:sz="4" w:space="0" w:color="auto"/>
            </w:tcBorders>
            <w:shd w:val="clear" w:color="auto" w:fill="FDE9D9" w:themeFill="accent6" w:themeFillTint="33"/>
            <w:vAlign w:val="center"/>
          </w:tcPr>
          <w:p w14:paraId="4416F058" w14:textId="6F0B002F" w:rsidR="007740AA" w:rsidRPr="00EA6AA1" w:rsidRDefault="00350358" w:rsidP="002A267D">
            <w:pPr>
              <w:spacing w:after="120" w:line="276" w:lineRule="auto"/>
              <w:jc w:val="center"/>
            </w:pPr>
            <w:r>
              <w:t>Simple multiple choice</w:t>
            </w:r>
          </w:p>
        </w:tc>
        <w:tc>
          <w:tcPr>
            <w:tcW w:w="2790" w:type="dxa"/>
            <w:tcBorders>
              <w:top w:val="nil"/>
              <w:bottom w:val="single" w:sz="4" w:space="0" w:color="auto"/>
            </w:tcBorders>
            <w:shd w:val="clear" w:color="auto" w:fill="FDE9D9" w:themeFill="accent6" w:themeFillTint="33"/>
            <w:vAlign w:val="center"/>
          </w:tcPr>
          <w:p w14:paraId="3F0F3922" w14:textId="4CFA3818" w:rsidR="007740AA" w:rsidRPr="00EA6AA1" w:rsidRDefault="00460B22" w:rsidP="002A267D">
            <w:pPr>
              <w:spacing w:after="120" w:line="276" w:lineRule="auto"/>
              <w:jc w:val="center"/>
            </w:pPr>
            <w:r>
              <w:t>Confidence grids</w:t>
            </w:r>
          </w:p>
        </w:tc>
        <w:tc>
          <w:tcPr>
            <w:tcW w:w="2790" w:type="dxa"/>
            <w:tcBorders>
              <w:top w:val="nil"/>
              <w:bottom w:val="single" w:sz="4" w:space="0" w:color="auto"/>
            </w:tcBorders>
            <w:shd w:val="clear" w:color="auto" w:fill="FDE9D9" w:themeFill="accent6" w:themeFillTint="33"/>
            <w:vAlign w:val="center"/>
          </w:tcPr>
          <w:p w14:paraId="460FAD09" w14:textId="13D0F87F" w:rsidR="007740AA" w:rsidRPr="00EA6AA1" w:rsidRDefault="002D07A1" w:rsidP="002A267D">
            <w:pPr>
              <w:spacing w:after="120" w:line="276" w:lineRule="auto"/>
              <w:jc w:val="center"/>
            </w:pPr>
            <w:r>
              <w:t>Talking heads</w:t>
            </w:r>
          </w:p>
        </w:tc>
        <w:tc>
          <w:tcPr>
            <w:tcW w:w="2790" w:type="dxa"/>
            <w:tcBorders>
              <w:top w:val="nil"/>
              <w:bottom w:val="single" w:sz="4" w:space="0" w:color="auto"/>
            </w:tcBorders>
            <w:shd w:val="clear" w:color="auto" w:fill="FDE9D9" w:themeFill="accent6" w:themeFillTint="33"/>
            <w:vAlign w:val="center"/>
          </w:tcPr>
          <w:p w14:paraId="626E0A62" w14:textId="5727AE8C" w:rsidR="007740AA" w:rsidRPr="00EA6AA1" w:rsidRDefault="003D03A1" w:rsidP="002A267D">
            <w:pPr>
              <w:spacing w:after="120" w:line="276" w:lineRule="auto"/>
              <w:jc w:val="center"/>
            </w:pPr>
            <w:r>
              <w:t>Confidence grid</w:t>
            </w:r>
          </w:p>
        </w:tc>
      </w:tr>
      <w:tr w:rsidR="007740AA" w:rsidRPr="00D2452D" w14:paraId="2E4B4679" w14:textId="77777777" w:rsidTr="00752787">
        <w:trPr>
          <w:trHeight w:hRule="exact" w:val="340"/>
        </w:trPr>
        <w:tc>
          <w:tcPr>
            <w:tcW w:w="2789" w:type="dxa"/>
            <w:tcBorders>
              <w:bottom w:val="nil"/>
            </w:tcBorders>
            <w:shd w:val="clear" w:color="auto" w:fill="FABF8F" w:themeFill="accent6" w:themeFillTint="99"/>
            <w:vAlign w:val="center"/>
          </w:tcPr>
          <w:p w14:paraId="09BD3760" w14:textId="3C98DA9F" w:rsidR="007740AA" w:rsidRPr="00B84FEE" w:rsidRDefault="00443951" w:rsidP="002A267D">
            <w:pPr>
              <w:spacing w:line="276" w:lineRule="auto"/>
              <w:jc w:val="center"/>
              <w:rPr>
                <w:b/>
              </w:rPr>
            </w:pPr>
            <w:r>
              <w:rPr>
                <w:b/>
              </w:rPr>
              <w:t>Melting a polymer</w:t>
            </w:r>
          </w:p>
        </w:tc>
        <w:tc>
          <w:tcPr>
            <w:tcW w:w="2789" w:type="dxa"/>
            <w:tcBorders>
              <w:bottom w:val="nil"/>
            </w:tcBorders>
            <w:shd w:val="clear" w:color="auto" w:fill="FABF8F" w:themeFill="accent6" w:themeFillTint="99"/>
            <w:vAlign w:val="center"/>
          </w:tcPr>
          <w:p w14:paraId="3B02237C" w14:textId="6AE4640B" w:rsidR="007740AA" w:rsidRPr="00AC1978" w:rsidRDefault="00350358" w:rsidP="002A267D">
            <w:pPr>
              <w:jc w:val="center"/>
              <w:rPr>
                <w:rFonts w:cstheme="minorHAnsi"/>
                <w:b/>
              </w:rPr>
            </w:pPr>
            <w:r>
              <w:rPr>
                <w:rFonts w:cstheme="minorHAnsi"/>
                <w:b/>
              </w:rPr>
              <w:t>Polymer chain</w:t>
            </w:r>
          </w:p>
        </w:tc>
        <w:tc>
          <w:tcPr>
            <w:tcW w:w="2790" w:type="dxa"/>
            <w:tcBorders>
              <w:bottom w:val="nil"/>
            </w:tcBorders>
            <w:shd w:val="clear" w:color="auto" w:fill="FABF8F" w:themeFill="accent6" w:themeFillTint="99"/>
            <w:vAlign w:val="center"/>
          </w:tcPr>
          <w:p w14:paraId="5C181C12" w14:textId="1CD135DD" w:rsidR="007740AA" w:rsidRPr="00D2452D" w:rsidRDefault="00350358" w:rsidP="002A267D">
            <w:pPr>
              <w:jc w:val="center"/>
              <w:rPr>
                <w:rFonts w:cstheme="minorHAnsi"/>
                <w:b/>
              </w:rPr>
            </w:pPr>
            <w:r>
              <w:rPr>
                <w:rFonts w:cstheme="minorHAnsi"/>
                <w:b/>
              </w:rPr>
              <w:t>Explaining plasticisers</w:t>
            </w:r>
          </w:p>
        </w:tc>
        <w:tc>
          <w:tcPr>
            <w:tcW w:w="2790" w:type="dxa"/>
            <w:tcBorders>
              <w:bottom w:val="nil"/>
            </w:tcBorders>
            <w:shd w:val="clear" w:color="auto" w:fill="FABF8F" w:themeFill="accent6" w:themeFillTint="99"/>
            <w:vAlign w:val="center"/>
          </w:tcPr>
          <w:p w14:paraId="23F9B815" w14:textId="08E6ABC3" w:rsidR="007740AA" w:rsidRPr="00D2452D" w:rsidRDefault="00350358" w:rsidP="002A267D">
            <w:pPr>
              <w:jc w:val="center"/>
              <w:rPr>
                <w:rFonts w:cstheme="minorHAnsi"/>
                <w:b/>
              </w:rPr>
            </w:pPr>
            <w:r>
              <w:rPr>
                <w:rFonts w:cstheme="minorHAnsi"/>
                <w:b/>
              </w:rPr>
              <w:t>Cross linked PVA</w:t>
            </w:r>
          </w:p>
        </w:tc>
        <w:tc>
          <w:tcPr>
            <w:tcW w:w="2790" w:type="dxa"/>
            <w:tcBorders>
              <w:left w:val="nil"/>
              <w:bottom w:val="nil"/>
              <w:right w:val="nil"/>
            </w:tcBorders>
            <w:shd w:val="clear" w:color="auto" w:fill="auto"/>
            <w:vAlign w:val="center"/>
          </w:tcPr>
          <w:p w14:paraId="3E17B36E" w14:textId="4E36018F" w:rsidR="007740AA" w:rsidRPr="00D2452D" w:rsidRDefault="007740AA" w:rsidP="002A267D">
            <w:pPr>
              <w:jc w:val="center"/>
              <w:rPr>
                <w:rFonts w:cstheme="minorHAnsi"/>
                <w:b/>
              </w:rPr>
            </w:pPr>
          </w:p>
        </w:tc>
      </w:tr>
      <w:tr w:rsidR="007740AA" w14:paraId="38EEFA3D" w14:textId="77777777" w:rsidTr="00752787">
        <w:trPr>
          <w:trHeight w:hRule="exact" w:val="3515"/>
        </w:trPr>
        <w:tc>
          <w:tcPr>
            <w:tcW w:w="2789" w:type="dxa"/>
            <w:tcBorders>
              <w:top w:val="nil"/>
              <w:bottom w:val="nil"/>
            </w:tcBorders>
            <w:vAlign w:val="center"/>
          </w:tcPr>
          <w:p w14:paraId="18DB5CB0" w14:textId="7A090069" w:rsidR="007740AA" w:rsidRPr="00FC1013" w:rsidRDefault="00443951" w:rsidP="007740AA">
            <w:pPr>
              <w:jc w:val="center"/>
            </w:pPr>
            <w:r>
              <w:rPr>
                <w:noProof/>
                <w:lang w:eastAsia="en-GB"/>
              </w:rPr>
              <w:drawing>
                <wp:inline distT="0" distB="0" distL="0" distR="0" wp14:anchorId="4661B2E8" wp14:editId="317045E7">
                  <wp:extent cx="1522800" cy="2160000"/>
                  <wp:effectExtent l="19050" t="19050" r="20320" b="1206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38AC2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2800" cy="2160000"/>
                          </a:xfrm>
                          <a:prstGeom prst="rect">
                            <a:avLst/>
                          </a:prstGeom>
                          <a:ln>
                            <a:solidFill>
                              <a:schemeClr val="tx1"/>
                            </a:solidFill>
                          </a:ln>
                        </pic:spPr>
                      </pic:pic>
                    </a:graphicData>
                  </a:graphic>
                </wp:inline>
              </w:drawing>
            </w:r>
          </w:p>
        </w:tc>
        <w:tc>
          <w:tcPr>
            <w:tcW w:w="2789" w:type="dxa"/>
            <w:tcBorders>
              <w:top w:val="nil"/>
              <w:bottom w:val="nil"/>
            </w:tcBorders>
            <w:vAlign w:val="center"/>
          </w:tcPr>
          <w:p w14:paraId="327F7F6A" w14:textId="08DB2858" w:rsidR="007740AA" w:rsidRPr="00FC1013" w:rsidRDefault="00350358" w:rsidP="007740AA">
            <w:pPr>
              <w:jc w:val="center"/>
            </w:pPr>
            <w:r>
              <w:rPr>
                <w:noProof/>
                <w:lang w:eastAsia="en-GB"/>
              </w:rPr>
              <w:drawing>
                <wp:inline distT="0" distB="0" distL="0" distR="0" wp14:anchorId="5AA77DCD" wp14:editId="42235100">
                  <wp:extent cx="1530000" cy="2160000"/>
                  <wp:effectExtent l="19050" t="19050" r="13335" b="12065"/>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387257.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00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6047D72E" w14:textId="0AF2E001" w:rsidR="007740AA" w:rsidRPr="00FC1013" w:rsidRDefault="00350358" w:rsidP="007740AA">
            <w:pPr>
              <w:jc w:val="center"/>
            </w:pPr>
            <w:r>
              <w:rPr>
                <w:noProof/>
                <w:lang w:eastAsia="en-GB"/>
              </w:rPr>
              <w:drawing>
                <wp:inline distT="0" distB="0" distL="0" distR="0" wp14:anchorId="22882E61" wp14:editId="5D67F290">
                  <wp:extent cx="1526400" cy="2160000"/>
                  <wp:effectExtent l="19050" t="19050" r="17145" b="1206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38825C.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64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3F16D91A" w14:textId="1DA91086" w:rsidR="007740AA" w:rsidRPr="00FC1013" w:rsidRDefault="00350358" w:rsidP="007740AA">
            <w:pPr>
              <w:jc w:val="center"/>
            </w:pPr>
            <w:r>
              <w:rPr>
                <w:noProof/>
                <w:lang w:eastAsia="en-GB"/>
              </w:rPr>
              <w:drawing>
                <wp:inline distT="0" distB="0" distL="0" distR="0" wp14:anchorId="79EBA531" wp14:editId="602D31B3">
                  <wp:extent cx="1512000" cy="2160000"/>
                  <wp:effectExtent l="19050" t="19050" r="12065" b="12065"/>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38B39A.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2000" cy="2160000"/>
                          </a:xfrm>
                          <a:prstGeom prst="rect">
                            <a:avLst/>
                          </a:prstGeom>
                          <a:ln>
                            <a:solidFill>
                              <a:schemeClr val="tx1"/>
                            </a:solidFill>
                          </a:ln>
                        </pic:spPr>
                      </pic:pic>
                    </a:graphicData>
                  </a:graphic>
                </wp:inline>
              </w:drawing>
            </w:r>
          </w:p>
        </w:tc>
        <w:tc>
          <w:tcPr>
            <w:tcW w:w="2790" w:type="dxa"/>
            <w:tcBorders>
              <w:top w:val="nil"/>
              <w:left w:val="nil"/>
              <w:bottom w:val="nil"/>
              <w:right w:val="nil"/>
            </w:tcBorders>
            <w:shd w:val="clear" w:color="auto" w:fill="auto"/>
            <w:vAlign w:val="center"/>
          </w:tcPr>
          <w:p w14:paraId="6A9388AB" w14:textId="0E385EA1" w:rsidR="007740AA" w:rsidRPr="00FC1013" w:rsidRDefault="007740AA" w:rsidP="007740AA">
            <w:pPr>
              <w:jc w:val="center"/>
            </w:pPr>
          </w:p>
        </w:tc>
      </w:tr>
      <w:tr w:rsidR="007740AA" w14:paraId="05D02B51" w14:textId="77777777" w:rsidTr="00752787">
        <w:trPr>
          <w:trHeight w:hRule="exact" w:val="454"/>
        </w:trPr>
        <w:tc>
          <w:tcPr>
            <w:tcW w:w="2789" w:type="dxa"/>
            <w:tcBorders>
              <w:top w:val="nil"/>
            </w:tcBorders>
            <w:shd w:val="clear" w:color="auto" w:fill="FABF8F" w:themeFill="accent6" w:themeFillTint="99"/>
            <w:vAlign w:val="center"/>
          </w:tcPr>
          <w:p w14:paraId="4302C223" w14:textId="68DB718B" w:rsidR="007740AA" w:rsidRPr="00FC1013" w:rsidRDefault="00443951" w:rsidP="002A267D">
            <w:pPr>
              <w:spacing w:after="120" w:line="276" w:lineRule="auto"/>
              <w:jc w:val="center"/>
            </w:pPr>
            <w:r>
              <w:t>Critiquing a representation</w:t>
            </w:r>
          </w:p>
        </w:tc>
        <w:tc>
          <w:tcPr>
            <w:tcW w:w="2789" w:type="dxa"/>
            <w:tcBorders>
              <w:top w:val="nil"/>
            </w:tcBorders>
            <w:shd w:val="clear" w:color="auto" w:fill="FABF8F" w:themeFill="accent6" w:themeFillTint="99"/>
            <w:vAlign w:val="center"/>
          </w:tcPr>
          <w:p w14:paraId="5BDE9999" w14:textId="78EA470E" w:rsidR="007740AA" w:rsidRPr="00FC1013" w:rsidRDefault="00350358" w:rsidP="002A267D">
            <w:pPr>
              <w:spacing w:after="120" w:line="276" w:lineRule="auto"/>
              <w:jc w:val="center"/>
            </w:pPr>
            <w:r>
              <w:t>Critiquing a representation</w:t>
            </w:r>
          </w:p>
        </w:tc>
        <w:tc>
          <w:tcPr>
            <w:tcW w:w="2790" w:type="dxa"/>
            <w:tcBorders>
              <w:top w:val="nil"/>
            </w:tcBorders>
            <w:shd w:val="clear" w:color="auto" w:fill="FABF8F" w:themeFill="accent6" w:themeFillTint="99"/>
            <w:vAlign w:val="center"/>
          </w:tcPr>
          <w:p w14:paraId="05B7571B" w14:textId="01FA483D" w:rsidR="007740AA" w:rsidRPr="00FC1013" w:rsidRDefault="00350358" w:rsidP="002A267D">
            <w:pPr>
              <w:spacing w:after="120" w:line="276" w:lineRule="auto"/>
              <w:jc w:val="center"/>
            </w:pPr>
            <w:r>
              <w:t>Critiquing a representation</w:t>
            </w:r>
          </w:p>
        </w:tc>
        <w:tc>
          <w:tcPr>
            <w:tcW w:w="2790" w:type="dxa"/>
            <w:tcBorders>
              <w:top w:val="nil"/>
            </w:tcBorders>
            <w:shd w:val="clear" w:color="auto" w:fill="FABF8F" w:themeFill="accent6" w:themeFillTint="99"/>
            <w:vAlign w:val="center"/>
          </w:tcPr>
          <w:p w14:paraId="65955616" w14:textId="0D8E4167" w:rsidR="007740AA" w:rsidRPr="00FC1013" w:rsidRDefault="00350358" w:rsidP="002A267D">
            <w:pPr>
              <w:spacing w:after="120" w:line="276" w:lineRule="auto"/>
              <w:jc w:val="center"/>
            </w:pPr>
            <w:r>
              <w:t>PEOE</w:t>
            </w:r>
          </w:p>
        </w:tc>
        <w:tc>
          <w:tcPr>
            <w:tcW w:w="2790" w:type="dxa"/>
            <w:tcBorders>
              <w:top w:val="nil"/>
              <w:left w:val="nil"/>
              <w:bottom w:val="nil"/>
              <w:right w:val="nil"/>
            </w:tcBorders>
            <w:shd w:val="clear" w:color="auto" w:fill="auto"/>
            <w:vAlign w:val="center"/>
          </w:tcPr>
          <w:p w14:paraId="2D147B6F" w14:textId="0EEBF7CE" w:rsidR="007740AA" w:rsidRPr="00FC1013" w:rsidRDefault="007740AA" w:rsidP="002A267D">
            <w:pPr>
              <w:spacing w:after="120" w:line="276" w:lineRule="auto"/>
              <w:jc w:val="center"/>
            </w:pPr>
          </w:p>
        </w:tc>
      </w:tr>
    </w:tbl>
    <w:p w14:paraId="14761B5E" w14:textId="4D85F7BA" w:rsidR="00DF096A" w:rsidRPr="00F928E4" w:rsidRDefault="00D43788" w:rsidP="00DF096A">
      <w:pPr>
        <w:spacing w:after="200" w:line="276" w:lineRule="auto"/>
      </w:pPr>
      <w:r>
        <w:br w:type="page"/>
      </w:r>
    </w:p>
    <w:p w14:paraId="11C8660A"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3E7395CC" w14:textId="77777777" w:rsidR="00D259AB" w:rsidRPr="003B7E52" w:rsidRDefault="00D259AB" w:rsidP="00D259AB">
      <w:pPr>
        <w:spacing w:after="180"/>
      </w:pPr>
      <w:r w:rsidRPr="003B7E52">
        <w:t>All materials have mechanical properties which reflect a material’s reaction to an applied force. An individual material also has specific physical properties such as melting and boiling point. A material may conduct heat or electricity. Materials such as metals, polymers and ceramics may be classified using their mechanical and physical properties. Materials may be combined to produce composite with a combination of properties of the original materials.</w:t>
      </w:r>
    </w:p>
    <w:p w14:paraId="73469B68" w14:textId="2B99F79A" w:rsidR="00D259AB" w:rsidRDefault="00D259AB" w:rsidP="00D259AB">
      <w:pPr>
        <w:spacing w:after="180"/>
      </w:pPr>
      <w:r w:rsidRPr="003B7E52">
        <w:t>An understanding of the chemical structure of different materials allows materials scientists do design new materials with the required properties.</w:t>
      </w:r>
    </w:p>
    <w:p w14:paraId="107149D4"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30B2B7B5" w14:textId="11C17F2C" w:rsidR="003B7E52" w:rsidRDefault="003B7E52" w:rsidP="003B7E52">
      <w:pPr>
        <w:spacing w:after="180"/>
      </w:pPr>
      <w:r>
        <w:t xml:space="preserve">In one article </w:t>
      </w:r>
      <w:r>
        <w:fldChar w:fldCharType="begin"/>
      </w:r>
      <w:r>
        <w:instrText xml:space="preserve"> ADDIN EN.CITE &lt;EndNote&gt;&lt;Cite&gt;&lt;Author&gt;Moore&lt;/Author&gt;&lt;Year&gt;2017&lt;/Year&gt;&lt;IDText&gt;Lengthening the chain: Polymers in geneal chemistry&lt;/IDText&gt;&lt;DisplayText&gt;(Moore and Stanitski, 2017)&lt;/DisplayText&gt;&lt;record&gt;&lt;titles&gt;&lt;title&gt;Lengthening the chain: Polymers in geneal chemistry&lt;/title&gt;&lt;secondary-title&gt;Journal of Chemical Education&lt;/secondary-title&gt;&lt;/titles&gt;&lt;pages&gt;1603-1606&lt;/pages&gt;&lt;contributors&gt;&lt;authors&gt;&lt;author&gt;Moore, John W.&lt;/author&gt;&lt;author&gt;Stanitski, Conrad L.&lt;/author&gt;&lt;/authors&gt;&lt;/contributors&gt;&lt;added-date format="utc"&gt;1587392295&lt;/added-date&gt;&lt;ref-type name="Journal Article"&gt;17&lt;/ref-type&gt;&lt;dates&gt;&lt;year&gt;2017&lt;/year&gt;&lt;/dates&gt;&lt;rec-number&gt;102&lt;/rec-number&gt;&lt;last-updated-date format="utc"&gt;1587392368&lt;/last-updated-date&gt;&lt;volume&gt;94&lt;/volume&gt;&lt;/record&gt;&lt;/Cite&gt;&lt;/EndNote&gt;</w:instrText>
      </w:r>
      <w:r>
        <w:fldChar w:fldCharType="separate"/>
      </w:r>
      <w:r>
        <w:rPr>
          <w:noProof/>
        </w:rPr>
        <w:t>(Moore and Stanitski, 2017)</w:t>
      </w:r>
      <w:r>
        <w:fldChar w:fldCharType="end"/>
      </w:r>
      <w:r>
        <w:t xml:space="preserve"> the authors describe how they have integrated polymers into a general chemistry course. They recommend introducing polymers after discussion of intermolecular forces. This is why the key concept follows key concept CPS2.1: Atoms and molecules which checks student understanding of the idea of simple and giant molecules and the idea of forces of attraction between molecules.</w:t>
      </w:r>
    </w:p>
    <w:p w14:paraId="533E68AE" w14:textId="77777777" w:rsidR="003B7E52" w:rsidRDefault="003B7E52" w:rsidP="003B7E52">
      <w:pPr>
        <w:spacing w:after="180"/>
      </w:pPr>
      <w:r>
        <w:t>The progression therefore starts by checking that students link boiling point with the attractive force between molecules (intermolecular forces). It then finds out whether students appreciate the very large number of atoms that form a polymer molecule.</w:t>
      </w:r>
    </w:p>
    <w:p w14:paraId="1C42B175" w14:textId="7EF69AD0" w:rsidR="003B7E52" w:rsidRDefault="003B7E52" w:rsidP="003B7E52">
      <w:pPr>
        <w:spacing w:after="180"/>
      </w:pPr>
      <w:r>
        <w:t xml:space="preserve">Research </w:t>
      </w:r>
      <w:r>
        <w:fldChar w:fldCharType="begin"/>
      </w:r>
      <w:r>
        <w:instrText xml:space="preserve"> ADDIN EN.CITE &lt;EndNote&gt;&lt;Cite&gt;&lt;Author&gt;Krnel&lt;/Author&gt;&lt;Year&gt;1998&lt;/Year&gt;&lt;IDText&gt;Survey of research related to the development of the concept of &amp;apos;matter&amp;apos;&lt;/IDText&gt;&lt;DisplayText&gt;(Krnel, Watson and Glažar, 1998)&lt;/DisplayText&gt;&lt;record&gt;&lt;titles&gt;&lt;title&gt;Survey of research related to the development of the concept of &amp;apos;matter&amp;apos;&lt;/title&gt;&lt;secondary-title&gt;International Journal of Science Education&lt;/secondary-title&gt;&lt;/titles&gt;&lt;pages&gt;257-289&lt;/pages&gt;&lt;number&gt;3&lt;/number&gt;&lt;contributors&gt;&lt;authors&gt;&lt;author&gt;Krnel, D.&lt;/author&gt;&lt;author&gt;Watson, R.&lt;/author&gt;&lt;author&gt;Glažar, S.A.&lt;/author&gt;&lt;/authors&gt;&lt;/contributors&gt;&lt;added-date format="utc"&gt;1587131500&lt;/added-date&gt;&lt;ref-type name="Journal Article"&gt;17&lt;/ref-type&gt;&lt;dates&gt;&lt;year&gt;1998&lt;/year&gt;&lt;/dates&gt;&lt;rec-number&gt;98&lt;/rec-number&gt;&lt;last-updated-date format="utc"&gt;1587131651&lt;/last-updated-date&gt;&lt;volume&gt;20&lt;/volume&gt;&lt;/record&gt;&lt;/Cite&gt;&lt;/EndNote&gt;</w:instrText>
      </w:r>
      <w:r>
        <w:fldChar w:fldCharType="separate"/>
      </w:r>
      <w:r>
        <w:rPr>
          <w:noProof/>
        </w:rPr>
        <w:t>(Krnel, Watson and Glažar, 1998)</w:t>
      </w:r>
      <w:r>
        <w:fldChar w:fldCharType="end"/>
      </w:r>
      <w:r>
        <w:t xml:space="preserve"> suggests that density is an important property in the identification of materials. Without formally introducing density as a topic the progression aims to find out whether students can </w:t>
      </w:r>
      <w:r w:rsidR="00C95C81">
        <w:t>link the packing of linear and branching polymers with the mass of a given volume of</w:t>
      </w:r>
      <w:r w:rsidR="008F4C0F">
        <w:t xml:space="preserve"> HDPE (high density polyethylene) and LDPE (low density polyethylene).</w:t>
      </w:r>
    </w:p>
    <w:p w14:paraId="794E3F19" w14:textId="0F65AD81" w:rsidR="003B7E52" w:rsidRDefault="003B7E52" w:rsidP="003B7E52">
      <w:pPr>
        <w:spacing w:after="180"/>
      </w:pPr>
      <w:r>
        <w:t xml:space="preserve">The introduction of plasticisers </w:t>
      </w:r>
      <w:r w:rsidR="008F4C0F">
        <w:t xml:space="preserve">or </w:t>
      </w:r>
      <w:r>
        <w:t>cross</w:t>
      </w:r>
      <w:r w:rsidR="008F4C0F">
        <w:t xml:space="preserve"> </w:t>
      </w:r>
      <w:r>
        <w:t xml:space="preserve">links </w:t>
      </w:r>
      <w:r w:rsidR="008F4C0F">
        <w:t>changes the properties</w:t>
      </w:r>
      <w:r>
        <w:t xml:space="preserve"> of a polymer. Research </w:t>
      </w:r>
      <w:r>
        <w:fldChar w:fldCharType="begin"/>
      </w:r>
      <w:r>
        <w:instrText xml:space="preserve"> ADDIN EN.CITE &lt;EndNote&gt;&lt;Cite&gt;&lt;Author&gt;Cooper&lt;/Author&gt;&lt;Year&gt;2015&lt;/Year&gt;&lt;IDText&gt;Student understanding of intermolecular forces: A multimodal study&lt;/IDText&gt;&lt;DisplayText&gt;(Cooper, Williams and Underwood, 2015)&lt;/DisplayText&gt;&lt;record&gt;&lt;titles&gt;&lt;title&gt;Student understanding of intermolecular forces: A multimodal study&lt;/title&gt;&lt;secondary-title&gt;Journal of Chemical Education&lt;/secondary-title&gt;&lt;/titles&gt;&lt;pages&gt;1288-1298&lt;/pages&gt;&lt;contributors&gt;&lt;authors&gt;&lt;author&gt;Cooper, Melanie M.&lt;/author&gt;&lt;author&gt;Williams, Leah C.&lt;/author&gt;&lt;author&gt;Underwood, Sonia M.&lt;/author&gt;&lt;/authors&gt;&lt;/contributors&gt;&lt;added-date format="utc"&gt;1593078770&lt;/added-date&gt;&lt;ref-type name="Journal Article"&gt;17&lt;/ref-type&gt;&lt;dates&gt;&lt;year&gt;2015&lt;/year&gt;&lt;/dates&gt;&lt;rec-number&gt;117&lt;/rec-number&gt;&lt;last-updated-date format="utc"&gt;1593078838&lt;/last-updated-date&gt;&lt;volume&gt;92&lt;/volume&gt;&lt;/record&gt;&lt;/Cite&gt;&lt;/EndNote&gt;</w:instrText>
      </w:r>
      <w:r>
        <w:fldChar w:fldCharType="separate"/>
      </w:r>
      <w:r>
        <w:rPr>
          <w:noProof/>
        </w:rPr>
        <w:t>(Cooper, Williams and Underwood, 2015)</w:t>
      </w:r>
      <w:r>
        <w:fldChar w:fldCharType="end"/>
      </w:r>
      <w:r>
        <w:t xml:space="preserve"> found that the understanding of the U</w:t>
      </w:r>
      <w:r w:rsidR="008F4C0F">
        <w:t>.</w:t>
      </w:r>
      <w:r>
        <w:t>S</w:t>
      </w:r>
      <w:r w:rsidR="008F4C0F">
        <w:t>.</w:t>
      </w:r>
      <w:r>
        <w:t xml:space="preserve"> undergraduate students of intermolecular forces was “highly problematic, fractured and unstable”. The progression there</w:t>
      </w:r>
      <w:r w:rsidR="00216EEC">
        <w:t>fore</w:t>
      </w:r>
      <w:r>
        <w:t xml:space="preserve"> checks that,</w:t>
      </w:r>
      <w:r w:rsidR="008F4C0F">
        <w:t xml:space="preserve"> </w:t>
      </w:r>
      <w:r>
        <w:t>at a very basic level, students can link the structural features with how they affect the propert</w:t>
      </w:r>
      <w:r w:rsidR="008F4C0F">
        <w:t>ies</w:t>
      </w:r>
      <w:r>
        <w:t xml:space="preserve"> of the polymer.</w:t>
      </w:r>
    </w:p>
    <w:p w14:paraId="10407A3E"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6D0ECE22" w14:textId="4ABDE037" w:rsidR="00D259AB" w:rsidRDefault="00D259AB" w:rsidP="00D259AB">
      <w:pPr>
        <w:spacing w:after="180"/>
      </w:pPr>
      <w:r>
        <w:t>This key concept introduces the basics of the structure of polymers. At this stage it is not expected that students understand this structure in terms of repeating units of monomers of covalently bonded atoms. This forms part of a BEST 14-16 key concept.</w:t>
      </w:r>
    </w:p>
    <w:p w14:paraId="777A8865" w14:textId="74D343E4" w:rsidR="005A2CE0" w:rsidRDefault="005A2CE0" w:rsidP="00D259AB">
      <w:pPr>
        <w:spacing w:after="180"/>
      </w:pPr>
      <w:r>
        <w:t xml:space="preserve">The key concept builds also builds on ideas from CMS1.2: Classifying materials. This introduced the idea that whilst types of materials (metals, ceramics and polymers, have similar properties they can also have differences. </w:t>
      </w:r>
      <w:r w:rsidR="008F4C0F">
        <w:t>This key concept</w:t>
      </w:r>
      <w:r>
        <w:t xml:space="preserve"> progresses student understanding to include, at a basic level, how </w:t>
      </w:r>
      <w:r w:rsidR="008F4C0F">
        <w:t>the properties of a polymer are linked to its structure.</w:t>
      </w:r>
    </w:p>
    <w:p w14:paraId="55061979" w14:textId="77777777" w:rsidR="005A2CE0" w:rsidRDefault="005A2CE0" w:rsidP="00D259AB">
      <w:pPr>
        <w:spacing w:after="180"/>
      </w:pPr>
    </w:p>
    <w:p w14:paraId="18A0BF7A" w14:textId="77777777" w:rsidR="00FB1FF6" w:rsidRPr="00F520EB" w:rsidRDefault="00FB1FF6" w:rsidP="00FB1FF6">
      <w:pPr>
        <w:spacing w:after="180"/>
        <w:rPr>
          <w:b/>
          <w:color w:val="E36C0A" w:themeColor="accent6" w:themeShade="BF"/>
          <w:sz w:val="24"/>
        </w:rPr>
      </w:pPr>
      <w:r w:rsidRPr="00B10DE6">
        <w:rPr>
          <w:b/>
          <w:color w:val="E36C0A" w:themeColor="accent6" w:themeShade="BF"/>
          <w:sz w:val="24"/>
        </w:rPr>
        <w:t>References</w:t>
      </w:r>
    </w:p>
    <w:p w14:paraId="549FE4C2" w14:textId="77777777" w:rsidR="003B7E52" w:rsidRPr="003B7E52" w:rsidRDefault="003B7E52" w:rsidP="00752787">
      <w:pPr>
        <w:pStyle w:val="EndNoteBibliography"/>
        <w:spacing w:after="120"/>
      </w:pPr>
      <w:r>
        <w:fldChar w:fldCharType="begin"/>
      </w:r>
      <w:r>
        <w:instrText xml:space="preserve"> ADDIN EN.REFLIST </w:instrText>
      </w:r>
      <w:r>
        <w:fldChar w:fldCharType="separate"/>
      </w:r>
      <w:r w:rsidRPr="003B7E52">
        <w:t xml:space="preserve">Cooper, M. M., Williams, L. C. and Underwood, S. M. (2015). Student understanding of intermolecular forces: A multimodal study. </w:t>
      </w:r>
      <w:r w:rsidRPr="003B7E52">
        <w:rPr>
          <w:i/>
        </w:rPr>
        <w:t>Journal of Chemical Education,</w:t>
      </w:r>
      <w:r w:rsidRPr="003B7E52">
        <w:t xml:space="preserve"> 92</w:t>
      </w:r>
      <w:r w:rsidRPr="003B7E52">
        <w:rPr>
          <w:b/>
        </w:rPr>
        <w:t>,</w:t>
      </w:r>
      <w:r w:rsidRPr="003B7E52">
        <w:t xml:space="preserve"> 1288-1298.</w:t>
      </w:r>
    </w:p>
    <w:p w14:paraId="5E782E6C" w14:textId="77777777" w:rsidR="003B7E52" w:rsidRPr="003B7E52" w:rsidRDefault="003B7E52" w:rsidP="00752787">
      <w:pPr>
        <w:pStyle w:val="EndNoteBibliography"/>
        <w:spacing w:after="120"/>
      </w:pPr>
      <w:r w:rsidRPr="003B7E52">
        <w:t xml:space="preserve">Krnel, D., Watson, R. and Glažar, S. A. (1998). Survey of research related to the development of the concept of 'matter'. </w:t>
      </w:r>
      <w:r w:rsidRPr="003B7E52">
        <w:rPr>
          <w:i/>
        </w:rPr>
        <w:t>International Journal of Science Education,</w:t>
      </w:r>
      <w:r w:rsidRPr="003B7E52">
        <w:t xml:space="preserve"> 20(3)</w:t>
      </w:r>
      <w:r w:rsidRPr="003B7E52">
        <w:rPr>
          <w:b/>
        </w:rPr>
        <w:t>,</w:t>
      </w:r>
      <w:r w:rsidRPr="003B7E52">
        <w:t xml:space="preserve"> 257-289.</w:t>
      </w:r>
    </w:p>
    <w:p w14:paraId="7EC230DC" w14:textId="77777777" w:rsidR="003B7E52" w:rsidRPr="003B7E52" w:rsidRDefault="003B7E52" w:rsidP="00752787">
      <w:pPr>
        <w:pStyle w:val="EndNoteBibliography"/>
        <w:spacing w:after="120"/>
      </w:pPr>
      <w:r w:rsidRPr="003B7E52">
        <w:t xml:space="preserve">Moore, J. W. and Stanitski, C. L. (2017). Lengthening the chain: Polymers in geneal chemistry. </w:t>
      </w:r>
      <w:r w:rsidRPr="003B7E52">
        <w:rPr>
          <w:i/>
        </w:rPr>
        <w:t>Journal of Chemical Education,</w:t>
      </w:r>
      <w:r w:rsidRPr="003B7E52">
        <w:t xml:space="preserve"> 94</w:t>
      </w:r>
      <w:r w:rsidRPr="003B7E52">
        <w:rPr>
          <w:b/>
        </w:rPr>
        <w:t>,</w:t>
      </w:r>
      <w:r w:rsidRPr="003B7E52">
        <w:t xml:space="preserve"> 1603-1606.</w:t>
      </w:r>
    </w:p>
    <w:p w14:paraId="69DE6503" w14:textId="4399CFB5" w:rsidR="00D43788" w:rsidRDefault="003B7E52" w:rsidP="00752787">
      <w:pPr>
        <w:spacing w:after="120" w:line="276" w:lineRule="auto"/>
      </w:pPr>
      <w:r>
        <w:fldChar w:fldCharType="end"/>
      </w:r>
      <w:bookmarkStart w:id="0" w:name="_GoBack"/>
      <w:bookmarkEnd w:id="0"/>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B977D" w14:textId="77777777" w:rsidR="00B274CD" w:rsidRDefault="00B274CD" w:rsidP="000B473B">
      <w:r>
        <w:separator/>
      </w:r>
    </w:p>
  </w:endnote>
  <w:endnote w:type="continuationSeparator" w:id="0">
    <w:p w14:paraId="6CCCF26A" w14:textId="77777777" w:rsidR="00B274CD" w:rsidRDefault="00B274C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7AF0C" w14:textId="57DD9618"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250FCDC" wp14:editId="180138E6">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C6DBD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" strokeweight="1pt"/>
          </w:pict>
        </mc:Fallback>
      </mc:AlternateContent>
    </w:r>
    <w:r>
      <w:rPr>
        <w:sz w:val="16"/>
        <w:szCs w:val="16"/>
      </w:rPr>
      <w:t>Developed by the University of York Science</w:t>
    </w:r>
    <w:r w:rsidR="00EF57FB">
      <w:rPr>
        <w:sz w:val="16"/>
        <w:szCs w:val="16"/>
      </w:rPr>
      <w:t xml:space="preserve"> Education Group and T</w:t>
    </w:r>
    <w:r>
      <w:rPr>
        <w:sz w:val="16"/>
        <w:szCs w:val="16"/>
      </w:rPr>
      <w:t xml:space="preserve">he </w:t>
    </w:r>
    <w:r w:rsidR="00EF57FB">
      <w:rPr>
        <w:sz w:val="16"/>
        <w:szCs w:val="16"/>
      </w:rPr>
      <w:t>Horner</w:t>
    </w:r>
    <w:r>
      <w:rPr>
        <w:sz w:val="16"/>
        <w:szCs w:val="16"/>
      </w:rPr>
      <w:t xml:space="preserve">s’ </w:t>
    </w:r>
    <w:r w:rsidR="00EF57FB">
      <w:rPr>
        <w:sz w:val="16"/>
        <w:szCs w:val="16"/>
      </w:rPr>
      <w:t>Company Charity</w:t>
    </w:r>
    <w:r>
      <w:rPr>
        <w:sz w:val="16"/>
        <w:szCs w:val="16"/>
      </w:rPr>
      <w:t>.</w:t>
    </w:r>
    <w:r>
      <w:rPr>
        <w:sz w:val="16"/>
        <w:szCs w:val="16"/>
      </w:rPr>
      <w:tab/>
    </w:r>
    <w:r>
      <w:fldChar w:fldCharType="begin"/>
    </w:r>
    <w:r>
      <w:instrText xml:space="preserve"> PAGE  \* Arabic  \* MERGEFORMAT </w:instrText>
    </w:r>
    <w:r>
      <w:fldChar w:fldCharType="separate"/>
    </w:r>
    <w:r w:rsidR="00752787">
      <w:rPr>
        <w:noProof/>
      </w:rPr>
      <w:t>1</w:t>
    </w:r>
    <w:r>
      <w:rPr>
        <w:noProof/>
      </w:rPr>
      <w:fldChar w:fldCharType="end"/>
    </w:r>
  </w:p>
  <w:p w14:paraId="26E30E0B"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6F9E75B0"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A0FC4" w14:textId="77777777" w:rsidR="00B274CD" w:rsidRDefault="00B274CD" w:rsidP="000B473B">
      <w:r>
        <w:separator/>
      </w:r>
    </w:p>
  </w:footnote>
  <w:footnote w:type="continuationSeparator" w:id="0">
    <w:p w14:paraId="353B0330" w14:textId="77777777" w:rsidR="00B274CD" w:rsidRDefault="00B274CD"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C135A"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69D7D1A9" wp14:editId="17933D01">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06980577" wp14:editId="11165F41">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03AAF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04D8"/>
    <w:rsid w:val="000026EA"/>
    <w:rsid w:val="00015578"/>
    <w:rsid w:val="00024731"/>
    <w:rsid w:val="00026DEC"/>
    <w:rsid w:val="0003079C"/>
    <w:rsid w:val="00036EBA"/>
    <w:rsid w:val="000505CA"/>
    <w:rsid w:val="0005709C"/>
    <w:rsid w:val="000947E2"/>
    <w:rsid w:val="00095E04"/>
    <w:rsid w:val="000A4D1F"/>
    <w:rsid w:val="000B473B"/>
    <w:rsid w:val="000D0E89"/>
    <w:rsid w:val="000D2978"/>
    <w:rsid w:val="000E2689"/>
    <w:rsid w:val="000F5E42"/>
    <w:rsid w:val="00104331"/>
    <w:rsid w:val="0012497D"/>
    <w:rsid w:val="00137415"/>
    <w:rsid w:val="001413D2"/>
    <w:rsid w:val="00142613"/>
    <w:rsid w:val="00144DA7"/>
    <w:rsid w:val="00161D3F"/>
    <w:rsid w:val="001915D4"/>
    <w:rsid w:val="001A1FED"/>
    <w:rsid w:val="001A40E2"/>
    <w:rsid w:val="001B2603"/>
    <w:rsid w:val="001C4805"/>
    <w:rsid w:val="001F2B4D"/>
    <w:rsid w:val="002004D8"/>
    <w:rsid w:val="00200A88"/>
    <w:rsid w:val="00216EEC"/>
    <w:rsid w:val="002178AC"/>
    <w:rsid w:val="00217C15"/>
    <w:rsid w:val="00223388"/>
    <w:rsid w:val="0022442F"/>
    <w:rsid w:val="00224B69"/>
    <w:rsid w:val="0022547C"/>
    <w:rsid w:val="00233BFE"/>
    <w:rsid w:val="0025410A"/>
    <w:rsid w:val="0028012F"/>
    <w:rsid w:val="00280B49"/>
    <w:rsid w:val="00287876"/>
    <w:rsid w:val="0029248B"/>
    <w:rsid w:val="00292C53"/>
    <w:rsid w:val="00294E22"/>
    <w:rsid w:val="00296E30"/>
    <w:rsid w:val="002C194B"/>
    <w:rsid w:val="002C36ED"/>
    <w:rsid w:val="002C59BA"/>
    <w:rsid w:val="002D07A1"/>
    <w:rsid w:val="002F08DF"/>
    <w:rsid w:val="002F3535"/>
    <w:rsid w:val="00301AA9"/>
    <w:rsid w:val="00306DB7"/>
    <w:rsid w:val="003117F6"/>
    <w:rsid w:val="00350358"/>
    <w:rsid w:val="003512FB"/>
    <w:rsid w:val="003533B8"/>
    <w:rsid w:val="003535C5"/>
    <w:rsid w:val="003752BE"/>
    <w:rsid w:val="00377662"/>
    <w:rsid w:val="003A07C6"/>
    <w:rsid w:val="003A318B"/>
    <w:rsid w:val="003A346A"/>
    <w:rsid w:val="003B13BC"/>
    <w:rsid w:val="003B1F61"/>
    <w:rsid w:val="003B2917"/>
    <w:rsid w:val="003B541B"/>
    <w:rsid w:val="003B7E52"/>
    <w:rsid w:val="003C7537"/>
    <w:rsid w:val="003D03A1"/>
    <w:rsid w:val="003E2B2F"/>
    <w:rsid w:val="003E6046"/>
    <w:rsid w:val="003F16F9"/>
    <w:rsid w:val="00430C1F"/>
    <w:rsid w:val="00437318"/>
    <w:rsid w:val="00442595"/>
    <w:rsid w:val="00443951"/>
    <w:rsid w:val="0045323E"/>
    <w:rsid w:val="00460B22"/>
    <w:rsid w:val="0047091F"/>
    <w:rsid w:val="00496D3A"/>
    <w:rsid w:val="004B0EE1"/>
    <w:rsid w:val="004D0D83"/>
    <w:rsid w:val="004E1DF1"/>
    <w:rsid w:val="004E5592"/>
    <w:rsid w:val="004F3A89"/>
    <w:rsid w:val="0050055B"/>
    <w:rsid w:val="00524710"/>
    <w:rsid w:val="005519D4"/>
    <w:rsid w:val="00555342"/>
    <w:rsid w:val="005560E2"/>
    <w:rsid w:val="00575039"/>
    <w:rsid w:val="005767D5"/>
    <w:rsid w:val="005A2CE0"/>
    <w:rsid w:val="005A452E"/>
    <w:rsid w:val="005E383D"/>
    <w:rsid w:val="005E4CF1"/>
    <w:rsid w:val="005F115D"/>
    <w:rsid w:val="00620AFF"/>
    <w:rsid w:val="0063124D"/>
    <w:rsid w:val="006355D8"/>
    <w:rsid w:val="00642ECD"/>
    <w:rsid w:val="0065024C"/>
    <w:rsid w:val="006502A0"/>
    <w:rsid w:val="006772F5"/>
    <w:rsid w:val="006B0615"/>
    <w:rsid w:val="006C2DD9"/>
    <w:rsid w:val="006D00B2"/>
    <w:rsid w:val="006D166B"/>
    <w:rsid w:val="006E616D"/>
    <w:rsid w:val="006E73AB"/>
    <w:rsid w:val="006F01D8"/>
    <w:rsid w:val="006F2CAB"/>
    <w:rsid w:val="006F3279"/>
    <w:rsid w:val="00704AEE"/>
    <w:rsid w:val="007100E4"/>
    <w:rsid w:val="00722F9A"/>
    <w:rsid w:val="00752787"/>
    <w:rsid w:val="00754539"/>
    <w:rsid w:val="00757297"/>
    <w:rsid w:val="00760E08"/>
    <w:rsid w:val="007740AA"/>
    <w:rsid w:val="00795CB4"/>
    <w:rsid w:val="007A3C86"/>
    <w:rsid w:val="007A683E"/>
    <w:rsid w:val="007A748B"/>
    <w:rsid w:val="007C3B28"/>
    <w:rsid w:val="007D1D65"/>
    <w:rsid w:val="007E0A9E"/>
    <w:rsid w:val="007E5309"/>
    <w:rsid w:val="007F5518"/>
    <w:rsid w:val="007F58DC"/>
    <w:rsid w:val="00800DE1"/>
    <w:rsid w:val="00802843"/>
    <w:rsid w:val="00813F47"/>
    <w:rsid w:val="00821188"/>
    <w:rsid w:val="0083532A"/>
    <w:rsid w:val="008450D6"/>
    <w:rsid w:val="008544D9"/>
    <w:rsid w:val="00856FCA"/>
    <w:rsid w:val="00867006"/>
    <w:rsid w:val="00872EB4"/>
    <w:rsid w:val="00873B8C"/>
    <w:rsid w:val="008A405F"/>
    <w:rsid w:val="008C7F34"/>
    <w:rsid w:val="008E032D"/>
    <w:rsid w:val="008E13E0"/>
    <w:rsid w:val="008E580C"/>
    <w:rsid w:val="008F4C0F"/>
    <w:rsid w:val="0090047A"/>
    <w:rsid w:val="00913AD8"/>
    <w:rsid w:val="00917940"/>
    <w:rsid w:val="009214E4"/>
    <w:rsid w:val="00925026"/>
    <w:rsid w:val="00931264"/>
    <w:rsid w:val="00942A4B"/>
    <w:rsid w:val="00961D59"/>
    <w:rsid w:val="009A6941"/>
    <w:rsid w:val="009B2D55"/>
    <w:rsid w:val="009C0343"/>
    <w:rsid w:val="009E0D11"/>
    <w:rsid w:val="009E740D"/>
    <w:rsid w:val="00A23223"/>
    <w:rsid w:val="00A24A16"/>
    <w:rsid w:val="00A3165F"/>
    <w:rsid w:val="00A33C98"/>
    <w:rsid w:val="00A37D14"/>
    <w:rsid w:val="00A6168B"/>
    <w:rsid w:val="00A62028"/>
    <w:rsid w:val="00AA6236"/>
    <w:rsid w:val="00AB6AE7"/>
    <w:rsid w:val="00AB6CA4"/>
    <w:rsid w:val="00AD21F5"/>
    <w:rsid w:val="00AD5043"/>
    <w:rsid w:val="00AE3956"/>
    <w:rsid w:val="00AE5FB7"/>
    <w:rsid w:val="00AF041B"/>
    <w:rsid w:val="00AF0E74"/>
    <w:rsid w:val="00AF7DB9"/>
    <w:rsid w:val="00B06225"/>
    <w:rsid w:val="00B10B06"/>
    <w:rsid w:val="00B10DE6"/>
    <w:rsid w:val="00B12D19"/>
    <w:rsid w:val="00B23C7A"/>
    <w:rsid w:val="00B274CD"/>
    <w:rsid w:val="00B33FEF"/>
    <w:rsid w:val="00B346B5"/>
    <w:rsid w:val="00B37C53"/>
    <w:rsid w:val="00B412B0"/>
    <w:rsid w:val="00B42E62"/>
    <w:rsid w:val="00B46FF9"/>
    <w:rsid w:val="00B75483"/>
    <w:rsid w:val="00BA5A78"/>
    <w:rsid w:val="00BA7952"/>
    <w:rsid w:val="00BB3EA6"/>
    <w:rsid w:val="00BD2A43"/>
    <w:rsid w:val="00BD3160"/>
    <w:rsid w:val="00BE27BE"/>
    <w:rsid w:val="00BF0BBF"/>
    <w:rsid w:val="00BF6C8A"/>
    <w:rsid w:val="00C05571"/>
    <w:rsid w:val="00C06521"/>
    <w:rsid w:val="00C15989"/>
    <w:rsid w:val="00C17716"/>
    <w:rsid w:val="00C246CE"/>
    <w:rsid w:val="00C329A4"/>
    <w:rsid w:val="00C504BE"/>
    <w:rsid w:val="00C55281"/>
    <w:rsid w:val="00C5553B"/>
    <w:rsid w:val="00C57FA2"/>
    <w:rsid w:val="00C62096"/>
    <w:rsid w:val="00C63844"/>
    <w:rsid w:val="00C63DEF"/>
    <w:rsid w:val="00C64BCF"/>
    <w:rsid w:val="00C72918"/>
    <w:rsid w:val="00C8765D"/>
    <w:rsid w:val="00C9265A"/>
    <w:rsid w:val="00C95C81"/>
    <w:rsid w:val="00CB6FD9"/>
    <w:rsid w:val="00CC1771"/>
    <w:rsid w:val="00CC2E4D"/>
    <w:rsid w:val="00CC78A5"/>
    <w:rsid w:val="00CC7B16"/>
    <w:rsid w:val="00CE15FE"/>
    <w:rsid w:val="00CE7273"/>
    <w:rsid w:val="00D00385"/>
    <w:rsid w:val="00D02E15"/>
    <w:rsid w:val="00D14F44"/>
    <w:rsid w:val="00D259AB"/>
    <w:rsid w:val="00D278E8"/>
    <w:rsid w:val="00D421C8"/>
    <w:rsid w:val="00D43788"/>
    <w:rsid w:val="00D44604"/>
    <w:rsid w:val="00D471C0"/>
    <w:rsid w:val="00D479B3"/>
    <w:rsid w:val="00D51657"/>
    <w:rsid w:val="00D52283"/>
    <w:rsid w:val="00D524E5"/>
    <w:rsid w:val="00D72FEF"/>
    <w:rsid w:val="00D755FA"/>
    <w:rsid w:val="00D80E48"/>
    <w:rsid w:val="00DB2434"/>
    <w:rsid w:val="00DB7449"/>
    <w:rsid w:val="00DB7471"/>
    <w:rsid w:val="00DC4A4E"/>
    <w:rsid w:val="00DD1874"/>
    <w:rsid w:val="00DD2177"/>
    <w:rsid w:val="00DD63BD"/>
    <w:rsid w:val="00DF096A"/>
    <w:rsid w:val="00E0528D"/>
    <w:rsid w:val="00E054CC"/>
    <w:rsid w:val="00E172C6"/>
    <w:rsid w:val="00E22B55"/>
    <w:rsid w:val="00E24309"/>
    <w:rsid w:val="00E31116"/>
    <w:rsid w:val="00E52CA8"/>
    <w:rsid w:val="00E53D82"/>
    <w:rsid w:val="00E54437"/>
    <w:rsid w:val="00E753A9"/>
    <w:rsid w:val="00E77CD4"/>
    <w:rsid w:val="00E85A74"/>
    <w:rsid w:val="00ED0963"/>
    <w:rsid w:val="00EE6B97"/>
    <w:rsid w:val="00EF081E"/>
    <w:rsid w:val="00EF57FB"/>
    <w:rsid w:val="00F02714"/>
    <w:rsid w:val="00F12C3B"/>
    <w:rsid w:val="00F26884"/>
    <w:rsid w:val="00F34FD0"/>
    <w:rsid w:val="00F40370"/>
    <w:rsid w:val="00F520EB"/>
    <w:rsid w:val="00F604E7"/>
    <w:rsid w:val="00F66FF6"/>
    <w:rsid w:val="00F74824"/>
    <w:rsid w:val="00F75F0D"/>
    <w:rsid w:val="00F82443"/>
    <w:rsid w:val="00F8355F"/>
    <w:rsid w:val="00F90D64"/>
    <w:rsid w:val="00F92864"/>
    <w:rsid w:val="00F928E4"/>
    <w:rsid w:val="00F95F3E"/>
    <w:rsid w:val="00FA14FE"/>
    <w:rsid w:val="00FA3196"/>
    <w:rsid w:val="00FB1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2A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B7E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B7E52"/>
    <w:rPr>
      <w:rFonts w:ascii="Calibri" w:hAnsi="Calibri" w:cs="Calibri"/>
      <w:noProof/>
      <w:lang w:val="en-US"/>
    </w:rPr>
  </w:style>
  <w:style w:type="paragraph" w:customStyle="1" w:styleId="EndNoteBibliography">
    <w:name w:val="EndNote Bibliography"/>
    <w:basedOn w:val="Normal"/>
    <w:link w:val="EndNoteBibliographyChar"/>
    <w:rsid w:val="003B7E52"/>
    <w:rPr>
      <w:rFonts w:ascii="Calibri" w:hAnsi="Calibri" w:cs="Calibri"/>
      <w:noProof/>
      <w:lang w:val="en-US"/>
    </w:rPr>
  </w:style>
  <w:style w:type="character" w:customStyle="1" w:styleId="EndNoteBibliographyChar">
    <w:name w:val="EndNote Bibliography Char"/>
    <w:basedOn w:val="DefaultParagraphFont"/>
    <w:link w:val="EndNoteBibliography"/>
    <w:rsid w:val="003B7E5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B7E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B7E52"/>
    <w:rPr>
      <w:rFonts w:ascii="Calibri" w:hAnsi="Calibri" w:cs="Calibri"/>
      <w:noProof/>
      <w:lang w:val="en-US"/>
    </w:rPr>
  </w:style>
  <w:style w:type="paragraph" w:customStyle="1" w:styleId="EndNoteBibliography">
    <w:name w:val="EndNote Bibliography"/>
    <w:basedOn w:val="Normal"/>
    <w:link w:val="EndNoteBibliographyChar"/>
    <w:rsid w:val="003B7E52"/>
    <w:rPr>
      <w:rFonts w:ascii="Calibri" w:hAnsi="Calibri" w:cs="Calibri"/>
      <w:noProof/>
      <w:lang w:val="en-US"/>
    </w:rPr>
  </w:style>
  <w:style w:type="character" w:customStyle="1" w:styleId="EndNoteBibliographyChar">
    <w:name w:val="EndNote Bibliography Char"/>
    <w:basedOn w:val="DefaultParagraphFont"/>
    <w:link w:val="EndNoteBibliography"/>
    <w:rsid w:val="003B7E5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tmp"/><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key%20concept_teacher%20notes_%20with%20thumbnail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notes_ with thumbnails.dotx</Template>
  <TotalTime>870</TotalTime>
  <Pages>5</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22</cp:revision>
  <cp:lastPrinted>2020-06-25T15:59:00Z</cp:lastPrinted>
  <dcterms:created xsi:type="dcterms:W3CDTF">2020-06-12T14:17:00Z</dcterms:created>
  <dcterms:modified xsi:type="dcterms:W3CDTF">2020-07-08T15:22:00Z</dcterms:modified>
</cp:coreProperties>
</file>